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E7192" w14:textId="2D1F318E" w:rsidR="00C20F5A" w:rsidRDefault="00C20F5A" w:rsidP="00F031C1">
      <w:pPr>
        <w:pStyle w:val="CRCoverPage"/>
        <w:tabs>
          <w:tab w:val="right" w:pos="9639"/>
        </w:tabs>
        <w:spacing w:after="0"/>
        <w:rPr>
          <w:b/>
          <w:i/>
          <w:noProof/>
          <w:sz w:val="28"/>
        </w:rPr>
      </w:pPr>
      <w:r>
        <w:rPr>
          <w:b/>
          <w:noProof/>
          <w:sz w:val="24"/>
        </w:rPr>
        <w:t>3GPP TSG-SA WG2 Meeting #153-e</w:t>
      </w:r>
      <w:r>
        <w:rPr>
          <w:b/>
          <w:i/>
          <w:noProof/>
          <w:sz w:val="28"/>
        </w:rPr>
        <w:tab/>
      </w:r>
      <w:r>
        <w:rPr>
          <w:b/>
          <w:noProof/>
          <w:sz w:val="24"/>
        </w:rPr>
        <w:t>S2-2208</w:t>
      </w:r>
      <w:r w:rsidR="00D374F7">
        <w:rPr>
          <w:b/>
          <w:noProof/>
          <w:sz w:val="24"/>
        </w:rPr>
        <w:t>514</w:t>
      </w:r>
      <w:bookmarkStart w:id="0" w:name="_GoBack"/>
      <w:bookmarkEnd w:id="0"/>
    </w:p>
    <w:p w14:paraId="22A7F97C" w14:textId="77777777" w:rsidR="00C20F5A" w:rsidRDefault="00C20F5A" w:rsidP="00C20F5A">
      <w:pPr>
        <w:pStyle w:val="CRCoverPage"/>
        <w:outlineLvl w:val="0"/>
        <w:rPr>
          <w:b/>
          <w:noProof/>
          <w:sz w:val="24"/>
        </w:rPr>
      </w:pPr>
      <w:r>
        <w:rPr>
          <w:b/>
          <w:noProof/>
          <w:sz w:val="24"/>
        </w:rPr>
        <w:t>Electronic meeting, 10</w:t>
      </w:r>
      <w:r w:rsidRPr="00723379">
        <w:rPr>
          <w:b/>
          <w:noProof/>
          <w:sz w:val="24"/>
        </w:rPr>
        <w:t xml:space="preserve"> – </w:t>
      </w:r>
      <w:r>
        <w:rPr>
          <w:b/>
          <w:noProof/>
          <w:sz w:val="24"/>
        </w:rPr>
        <w:t>17</w:t>
      </w:r>
      <w:r w:rsidRPr="00723379">
        <w:rPr>
          <w:b/>
          <w:noProof/>
          <w:sz w:val="24"/>
        </w:rPr>
        <w:t xml:space="preserve"> </w:t>
      </w:r>
      <w:r>
        <w:rPr>
          <w:b/>
          <w:noProof/>
          <w:sz w:val="24"/>
        </w:rPr>
        <w:t>October</w:t>
      </w:r>
      <w:r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318565" w:rsidR="001E41F3" w:rsidRPr="000643B3" w:rsidRDefault="000643B3" w:rsidP="000B500F">
            <w:pPr>
              <w:pStyle w:val="CRCoverPage"/>
              <w:spacing w:after="0"/>
              <w:jc w:val="center"/>
              <w:rPr>
                <w:b/>
                <w:noProof/>
                <w:sz w:val="28"/>
              </w:rPr>
            </w:pPr>
            <w:r w:rsidRPr="000643B3">
              <w:rPr>
                <w:rFonts w:hint="eastAsia"/>
                <w:b/>
                <w:noProof/>
                <w:sz w:val="28"/>
              </w:rPr>
              <w:t>0</w:t>
            </w:r>
            <w:r w:rsidRPr="000643B3">
              <w:rPr>
                <w:b/>
                <w:noProof/>
                <w:sz w:val="28"/>
              </w:rPr>
              <w:t>108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EC9CA7" w:rsidR="001E41F3" w:rsidRPr="00410371" w:rsidRDefault="007B4B7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A1FA40" w:rsidR="001E41F3" w:rsidRPr="00410371" w:rsidRDefault="006818BD">
            <w:pPr>
              <w:pStyle w:val="CRCoverPage"/>
              <w:spacing w:after="0"/>
              <w:jc w:val="center"/>
              <w:rPr>
                <w:noProof/>
                <w:sz w:val="28"/>
              </w:rPr>
            </w:pPr>
            <w:r>
              <w:rPr>
                <w:b/>
                <w:noProof/>
                <w:sz w:val="28"/>
              </w:rPr>
              <w:t>17.</w:t>
            </w:r>
            <w:r w:rsidR="007F0C4A">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B40561" w:rsidR="00F25D98" w:rsidRDefault="00263C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5A778A" w:rsidR="001E41F3" w:rsidRPr="0009723F" w:rsidRDefault="00CD291C">
            <w:pPr>
              <w:pStyle w:val="CRCoverPage"/>
              <w:spacing w:after="0"/>
              <w:ind w:left="100"/>
              <w:rPr>
                <w:noProof/>
                <w:lang w:val="en-US"/>
              </w:rPr>
            </w:pPr>
            <w:r w:rsidRPr="00CD291C">
              <w:rPr>
                <w:noProof/>
              </w:rPr>
              <w:t>Cast Type for Discovery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1635F6" w:rsidR="001E41F3" w:rsidRDefault="003E253D">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8DF5FD" w:rsidR="001E41F3" w:rsidRDefault="003002B0">
            <w:pPr>
              <w:pStyle w:val="CRCoverPage"/>
              <w:spacing w:after="0"/>
              <w:ind w:left="100"/>
              <w:rPr>
                <w:noProof/>
              </w:rPr>
            </w:pPr>
            <w:r>
              <w:rPr>
                <w:noProof/>
              </w:rPr>
              <w:t>202</w:t>
            </w:r>
            <w:r w:rsidR="00CD3A37">
              <w:rPr>
                <w:noProof/>
              </w:rPr>
              <w:t>2</w:t>
            </w:r>
            <w:r>
              <w:rPr>
                <w:noProof/>
              </w:rPr>
              <w:t>-</w:t>
            </w:r>
            <w:r w:rsidR="00714549">
              <w:rPr>
                <w:noProof/>
              </w:rPr>
              <w:t>10</w:t>
            </w:r>
            <w:r>
              <w:rPr>
                <w:noProof/>
              </w:rPr>
              <w:t>-</w:t>
            </w:r>
            <w:r w:rsidR="00FA5586">
              <w:rPr>
                <w:noProof/>
              </w:rPr>
              <w:t>1</w:t>
            </w:r>
            <w:r w:rsidR="0071454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EB0FF" w14:textId="49CE70A6" w:rsidR="001E4EF7" w:rsidRDefault="006130A8" w:rsidP="00F90C40">
            <w:pPr>
              <w:rPr>
                <w:rFonts w:ascii="Arial" w:hAnsi="Arial" w:cs="Arial"/>
                <w:noProof/>
                <w:lang w:val="en-US" w:eastAsia="zh-CN"/>
              </w:rPr>
            </w:pPr>
            <w:r>
              <w:rPr>
                <w:rFonts w:ascii="Arial" w:hAnsi="Arial" w:cs="Arial" w:hint="eastAsia"/>
                <w:noProof/>
                <w:lang w:val="en-US" w:eastAsia="zh-CN"/>
              </w:rPr>
              <w:t>I</w:t>
            </w:r>
            <w:r>
              <w:rPr>
                <w:rFonts w:ascii="Arial" w:hAnsi="Arial" w:cs="Arial"/>
                <w:noProof/>
                <w:lang w:val="en-US" w:eastAsia="zh-CN"/>
              </w:rPr>
              <w:t>n the incoming LS from RAN2 (</w:t>
            </w:r>
            <w:r w:rsidRPr="006130A8">
              <w:rPr>
                <w:rFonts w:ascii="Arial" w:hAnsi="Arial" w:cs="Arial"/>
                <w:noProof/>
                <w:lang w:val="en-US" w:eastAsia="zh-CN"/>
              </w:rPr>
              <w:t>S2-</w:t>
            </w:r>
            <w:r w:rsidRPr="001E6730">
              <w:rPr>
                <w:rFonts w:ascii="Arial" w:hAnsi="Arial" w:cs="Arial"/>
                <w:noProof/>
                <w:lang w:val="en-US" w:eastAsia="zh-CN"/>
              </w:rPr>
              <w:t>220</w:t>
            </w:r>
            <w:r w:rsidR="001E6730" w:rsidRPr="001E6730">
              <w:rPr>
                <w:rFonts w:ascii="Arial" w:hAnsi="Arial" w:cs="Arial"/>
                <w:noProof/>
                <w:lang w:val="en-US" w:eastAsia="zh-CN"/>
              </w:rPr>
              <w:t>8106</w:t>
            </w:r>
            <w:r w:rsidRPr="006130A8">
              <w:rPr>
                <w:rFonts w:ascii="Arial" w:hAnsi="Arial" w:cs="Arial"/>
                <w:noProof/>
                <w:lang w:val="en-US" w:eastAsia="zh-CN"/>
              </w:rPr>
              <w:t>/R2-2206391</w:t>
            </w:r>
            <w:r>
              <w:rPr>
                <w:rFonts w:ascii="Arial" w:hAnsi="Arial" w:cs="Arial"/>
                <w:noProof/>
                <w:lang w:val="en-US" w:eastAsia="zh-CN"/>
              </w:rPr>
              <w:t>)</w:t>
            </w:r>
            <w:r w:rsidR="0006601B">
              <w:rPr>
                <w:rFonts w:ascii="Arial" w:hAnsi="Arial" w:cs="Arial"/>
                <w:noProof/>
                <w:lang w:val="en-US" w:eastAsia="zh-CN"/>
              </w:rPr>
              <w:t xml:space="preserve">, it has </w:t>
            </w:r>
            <w:r w:rsidR="00785962">
              <w:rPr>
                <w:rFonts w:ascii="Arial" w:hAnsi="Arial" w:cs="Arial"/>
                <w:noProof/>
                <w:lang w:val="en-US" w:eastAsia="zh-CN"/>
              </w:rPr>
              <w:t>pointed out that:</w:t>
            </w:r>
          </w:p>
          <w:p w14:paraId="05150FA2" w14:textId="77777777" w:rsidR="00785962" w:rsidRDefault="00785962" w:rsidP="00F90C40">
            <w:pPr>
              <w:rPr>
                <w:rFonts w:ascii="Arial" w:hAnsi="Arial" w:cs="Arial"/>
                <w:bCs/>
                <w:i/>
                <w:lang w:eastAsia="zh-CN"/>
              </w:rPr>
            </w:pPr>
            <w:r w:rsidRPr="00785962">
              <w:rPr>
                <w:rFonts w:ascii="Arial" w:hAnsi="Arial" w:cs="Arial"/>
                <w:bCs/>
                <w:i/>
                <w:lang w:eastAsia="zh-CN"/>
              </w:rPr>
              <w:t>AS-layer specification requires Tx-UE to carry cast-type-indicator in SCI, based on which the delivered packet is to be filtered by MAC layer by Rx-UE. But RAN2 noticed that there is no cast type indicator provided to lower layer for discovery message transmission based on the current TS 23.304, so AS-layer cannot know the cast type (unicast/groupcast/broadcast) of the destination L2 ID, and thus the AS layer cannot set the cast type of the discovery message based on the destination L2 ID.</w:t>
            </w:r>
          </w:p>
          <w:p w14:paraId="4AB1CFBA" w14:textId="782093FE" w:rsidR="00785962" w:rsidRPr="00785962" w:rsidRDefault="00785962" w:rsidP="00F90C40">
            <w:pPr>
              <w:rPr>
                <w:rFonts w:ascii="Arial" w:hAnsi="Arial" w:cs="Arial"/>
                <w:i/>
                <w:noProof/>
                <w:lang w:val="en-US" w:eastAsia="zh-CN"/>
              </w:rPr>
            </w:pPr>
            <w:r w:rsidRPr="00785962">
              <w:rPr>
                <w:rFonts w:ascii="Arial" w:hAnsi="Arial" w:cs="Arial"/>
                <w:noProof/>
                <w:lang w:val="en-US" w:eastAsia="zh-CN"/>
              </w:rPr>
              <w:t>To</w:t>
            </w:r>
            <w:r>
              <w:rPr>
                <w:rFonts w:ascii="Arial" w:hAnsi="Arial" w:cs="Arial"/>
                <w:noProof/>
                <w:lang w:val="en-US" w:eastAsia="zh-CN"/>
              </w:rPr>
              <w:t xml:space="preserve"> meet the AS layer’s requirement on the cast type, it is proposed that the ProSe layer will provide discovery type to the AS layer. Otherwise the AS layer will treat all the discovery message as the broadcast type.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2486FB" w:rsidR="00723D43" w:rsidRDefault="00785962" w:rsidP="00DE51A0">
            <w:pPr>
              <w:pStyle w:val="CRCoverPage"/>
              <w:spacing w:after="0"/>
              <w:rPr>
                <w:noProof/>
              </w:rPr>
            </w:pPr>
            <w:r>
              <w:rPr>
                <w:rFonts w:hint="eastAsia"/>
                <w:noProof/>
              </w:rPr>
              <w:t>T</w:t>
            </w:r>
            <w:r>
              <w:rPr>
                <w:noProof/>
              </w:rPr>
              <w:t>he ProSe layer provides the discovery type to the lower layer when performing discovery.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95CC7A" w:rsidR="001E41F3" w:rsidRDefault="00785962" w:rsidP="00DE647C">
            <w:pPr>
              <w:pStyle w:val="CRCoverPage"/>
              <w:spacing w:after="0"/>
              <w:rPr>
                <w:noProof/>
              </w:rPr>
            </w:pPr>
            <w:r>
              <w:rPr>
                <w:rFonts w:cs="Arial"/>
                <w:noProof/>
                <w:lang w:val="en-US" w:eastAsia="zh-CN"/>
              </w:rPr>
              <w:t>The AS layer will treat all the discovery message as the broadcast type.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AB3319" w:rsidR="001E41F3" w:rsidRDefault="008176E5">
            <w:pPr>
              <w:pStyle w:val="CRCoverPage"/>
              <w:spacing w:after="0"/>
              <w:ind w:left="100"/>
              <w:rPr>
                <w:noProof/>
                <w:lang w:eastAsia="zh-CN"/>
              </w:rPr>
            </w:pPr>
            <w:r>
              <w:rPr>
                <w:rFonts w:hint="eastAsia"/>
                <w:noProof/>
              </w:rPr>
              <w:t>5</w:t>
            </w:r>
            <w:r>
              <w:rPr>
                <w:noProof/>
              </w:rPr>
              <w:t>.2.4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BDA5058" w14:textId="77777777" w:rsidR="00101CEC" w:rsidRPr="00CB5EC9" w:rsidRDefault="00101CEC" w:rsidP="00101CEC">
      <w:pPr>
        <w:pStyle w:val="3"/>
      </w:pPr>
      <w:bookmarkStart w:id="3" w:name="_Toc114572388"/>
      <w:r w:rsidRPr="00CB5EC9">
        <w:t>5.2.4</w:t>
      </w:r>
      <w:r w:rsidRPr="00CB5EC9">
        <w:tab/>
        <w:t xml:space="preserve">5G </w:t>
      </w:r>
      <w:proofErr w:type="spellStart"/>
      <w:r w:rsidRPr="00CB5EC9">
        <w:t>ProSe</w:t>
      </w:r>
      <w:proofErr w:type="spellEnd"/>
      <w:r w:rsidRPr="00CB5EC9">
        <w:t xml:space="preserve"> Direct Discovery Characteristics</w:t>
      </w:r>
      <w:bookmarkEnd w:id="3"/>
    </w:p>
    <w:p w14:paraId="11491F35" w14:textId="77777777" w:rsidR="00101CEC" w:rsidRPr="00CB5EC9" w:rsidRDefault="00101CEC" w:rsidP="00101CEC">
      <w:r w:rsidRPr="00CB5EC9">
        <w:t xml:space="preserve">5G </w:t>
      </w:r>
      <w:proofErr w:type="spellStart"/>
      <w:r w:rsidRPr="00CB5EC9">
        <w:t>ProSe</w:t>
      </w:r>
      <w:proofErr w:type="spellEnd"/>
      <w:r w:rsidRPr="00CB5EC9">
        <w:t xml:space="preserve"> Direct Discovery over the PC5 reference point has the following characteristics:</w:t>
      </w:r>
    </w:p>
    <w:p w14:paraId="3D3EE28F" w14:textId="77777777" w:rsidR="00101CEC" w:rsidRPr="00CB5EC9" w:rsidRDefault="00101CEC" w:rsidP="00101CEC">
      <w:pPr>
        <w:pStyle w:val="B1"/>
      </w:pPr>
      <w:r w:rsidRPr="00CB5EC9">
        <w:t>-</w:t>
      </w:r>
      <w:r w:rsidRPr="00CB5EC9">
        <w:tab/>
        <w:t>PC5 communication channel is used to carry the discovery message over PC5. The discovery message over PC5 is differentiated with other PC5 messages by AS layer.</w:t>
      </w:r>
    </w:p>
    <w:p w14:paraId="30866B88" w14:textId="7A0A7DA9" w:rsidR="00101CEC" w:rsidRDefault="00101CEC" w:rsidP="00101CEC">
      <w:pPr>
        <w:pStyle w:val="B1"/>
        <w:rPr>
          <w:ins w:id="4" w:author="OPPO-Fei Lu" w:date="2022-09-29T18:59:00Z"/>
        </w:rPr>
      </w:pPr>
      <w:r w:rsidRPr="00CB5EC9">
        <w:t>-</w:t>
      </w:r>
      <w:r w:rsidRPr="00CB5EC9">
        <w:tab/>
      </w:r>
      <w:proofErr w:type="spellStart"/>
      <w:r w:rsidRPr="00CB5EC9">
        <w:t>ProSe</w:t>
      </w:r>
      <w:proofErr w:type="spellEnd"/>
      <w:r w:rsidRPr="00CB5EC9">
        <w:t xml:space="preserve"> layer shall indicate to AS layer whether the signalling is discovery message or PC5-S signalling.</w:t>
      </w:r>
    </w:p>
    <w:p w14:paraId="7F83A9C0" w14:textId="137BFE84" w:rsidR="00101CEC" w:rsidRPr="00101CEC" w:rsidRDefault="00101CEC" w:rsidP="00101CEC">
      <w:pPr>
        <w:pStyle w:val="B1"/>
      </w:pPr>
      <w:ins w:id="5" w:author="OPPO-Fei Lu" w:date="2022-09-29T18:59:00Z">
        <w:r w:rsidRPr="00CB5EC9">
          <w:t>-</w:t>
        </w:r>
        <w:r w:rsidRPr="00CB5EC9">
          <w:tab/>
        </w:r>
        <w:proofErr w:type="spellStart"/>
        <w:r w:rsidRPr="00CB5EC9">
          <w:t>ProSe</w:t>
        </w:r>
        <w:proofErr w:type="spellEnd"/>
        <w:r w:rsidRPr="00CB5EC9">
          <w:t xml:space="preserve"> layer shall indicate to AS layer whether the discovery message </w:t>
        </w:r>
        <w:r>
          <w:t>is unicast, broadcast or groupcast discovery</w:t>
        </w:r>
        <w:r w:rsidRPr="00CB5EC9">
          <w:t>.</w:t>
        </w:r>
        <w:r>
          <w:t xml:space="preserve"> If the UE performs the Response procedure for Model B discovery, then the </w:t>
        </w:r>
        <w:proofErr w:type="spellStart"/>
        <w:r>
          <w:t>ProSe</w:t>
        </w:r>
        <w:proofErr w:type="spellEnd"/>
        <w:r>
          <w:t xml:space="preserve"> layer indicates to the AS layer that the discovery message is a unicast discovery. If the UE performs the groupcast discovery, then the </w:t>
        </w:r>
        <w:proofErr w:type="spellStart"/>
        <w:r>
          <w:t>ProSe</w:t>
        </w:r>
        <w:proofErr w:type="spellEnd"/>
        <w:r>
          <w:t xml:space="preserve"> layer indicates to AS layer that the discovery message is a groupcast discovery. Otherwise the </w:t>
        </w:r>
        <w:proofErr w:type="spellStart"/>
        <w:r>
          <w:t>ProSe</w:t>
        </w:r>
        <w:proofErr w:type="spellEnd"/>
        <w:r>
          <w:t xml:space="preserve"> layer indicates to AS layer that the discovery message is a broadcast discovery. </w:t>
        </w:r>
      </w:ins>
    </w:p>
    <w:p w14:paraId="2FD8033E" w14:textId="77777777" w:rsidR="00101CEC" w:rsidRPr="00CB5EC9" w:rsidRDefault="00101CEC" w:rsidP="00101CEC">
      <w:pPr>
        <w:pStyle w:val="NO"/>
      </w:pPr>
      <w:r w:rsidRPr="00CB5EC9">
        <w:t>NOTE</w:t>
      </w:r>
      <w:r>
        <w:t> 1</w:t>
      </w:r>
      <w:r w:rsidRPr="00CB5EC9">
        <w:t>:</w:t>
      </w:r>
      <w:r w:rsidRPr="00CB5EC9">
        <w:tab/>
        <w:t>The discovery message format is defined in stage 3.</w:t>
      </w:r>
    </w:p>
    <w:p w14:paraId="0D013C44" w14:textId="77777777" w:rsidR="00101CEC" w:rsidRPr="00CB5EC9" w:rsidRDefault="00101CEC" w:rsidP="00101CEC">
      <w:pPr>
        <w:rPr>
          <w:lang w:eastAsia="zh-CN"/>
        </w:rPr>
      </w:pPr>
      <w:r w:rsidRPr="00CB5EC9">
        <w:rPr>
          <w:lang w:eastAsia="zh-CN"/>
        </w:rPr>
        <w:t>Group discovery/management to support on demand-based group communication for commercial services has the following characteristics:</w:t>
      </w:r>
    </w:p>
    <w:p w14:paraId="0371AEE9" w14:textId="77777777" w:rsidR="00101CEC" w:rsidRPr="00CB5EC9" w:rsidRDefault="00101CEC" w:rsidP="00101CEC">
      <w:pPr>
        <w:pStyle w:val="B1"/>
      </w:pPr>
      <w:r w:rsidRPr="00CB5EC9">
        <w:t>-</w:t>
      </w:r>
      <w:r w:rsidRPr="00CB5EC9">
        <w:tab/>
        <w:t>The group discovery/formation/management can be carried out in the Application layer in coordination with the Application Server.</w:t>
      </w:r>
    </w:p>
    <w:p w14:paraId="3B4FC895" w14:textId="77777777" w:rsidR="00101CEC" w:rsidRPr="00CB5EC9" w:rsidRDefault="00101CEC" w:rsidP="00101CEC">
      <w:pPr>
        <w:pStyle w:val="B1"/>
        <w:rPr>
          <w:lang w:eastAsia="zh-CN"/>
        </w:rPr>
      </w:pPr>
      <w:r w:rsidRPr="00CB5EC9">
        <w:rPr>
          <w:lang w:eastAsia="zh-CN"/>
        </w:rPr>
        <w:t>-</w:t>
      </w:r>
      <w:r w:rsidRPr="00CB5EC9">
        <w:rPr>
          <w:lang w:eastAsia="zh-CN"/>
        </w:rPr>
        <w:tab/>
        <w:t>Application layer signalling between the UE and the Application Server is out of scope of this specification.</w:t>
      </w:r>
    </w:p>
    <w:p w14:paraId="7ECECED9" w14:textId="77777777" w:rsidR="00101CEC" w:rsidRPr="00CB5EC9" w:rsidRDefault="00101CEC" w:rsidP="00101CEC">
      <w:pPr>
        <w:rPr>
          <w:lang w:eastAsia="zh-CN"/>
        </w:rPr>
      </w:pPr>
      <w:r w:rsidRPr="00CB5EC9">
        <w:rPr>
          <w:lang w:eastAsia="zh-CN"/>
        </w:rPr>
        <w:t xml:space="preserve">5G </w:t>
      </w:r>
      <w:proofErr w:type="spellStart"/>
      <w:r w:rsidRPr="00CB5EC9">
        <w:rPr>
          <w:lang w:eastAsia="zh-CN"/>
        </w:rPr>
        <w:t>ProSe</w:t>
      </w:r>
      <w:proofErr w:type="spellEnd"/>
      <w:r w:rsidRPr="00CB5EC9">
        <w:rPr>
          <w:lang w:eastAsia="zh-CN"/>
        </w:rPr>
        <w:t xml:space="preserve"> Direct Discovery with 5G DDNMF has the following characteristics:</w:t>
      </w:r>
    </w:p>
    <w:p w14:paraId="5EE2490D" w14:textId="77777777" w:rsidR="00101CEC" w:rsidRPr="00CB5EC9" w:rsidRDefault="00101CEC" w:rsidP="00101CEC">
      <w:pPr>
        <w:pStyle w:val="B1"/>
        <w:rPr>
          <w:rFonts w:eastAsia="宋体"/>
          <w:noProof/>
        </w:rPr>
      </w:pPr>
      <w:r w:rsidRPr="00CB5EC9">
        <w:rPr>
          <w:lang w:eastAsia="zh-CN"/>
        </w:rPr>
        <w:t>-</w:t>
      </w:r>
      <w:r w:rsidRPr="00CB5EC9">
        <w:rPr>
          <w:lang w:eastAsia="zh-CN"/>
        </w:rPr>
        <w:tab/>
        <w:t xml:space="preserve">5G DDNMF in the 5GS is used for 5G </w:t>
      </w:r>
      <w:proofErr w:type="spellStart"/>
      <w:r w:rsidRPr="00CB5EC9">
        <w:rPr>
          <w:lang w:eastAsia="zh-CN"/>
        </w:rPr>
        <w:t>ProSe</w:t>
      </w:r>
      <w:proofErr w:type="spellEnd"/>
      <w:r w:rsidRPr="00CB5EC9">
        <w:rPr>
          <w:lang w:eastAsia="zh-CN"/>
        </w:rPr>
        <w:t xml:space="preserve"> Discovery Direct Code management (including allocation and </w:t>
      </w:r>
      <w:r w:rsidRPr="00CB5EC9">
        <w:rPr>
          <w:rFonts w:eastAsia="等线"/>
          <w:lang w:eastAsia="zh-CN"/>
        </w:rPr>
        <w:t>resolution</w:t>
      </w:r>
      <w:r w:rsidRPr="00CB5EC9">
        <w:rPr>
          <w:lang w:eastAsia="zh-CN"/>
        </w:rPr>
        <w:t>).</w:t>
      </w:r>
      <w:r w:rsidRPr="00CB5EC9">
        <w:rPr>
          <w:rFonts w:eastAsia="等线"/>
          <w:lang w:eastAsia="zh-CN"/>
        </w:rPr>
        <w:t xml:space="preserve"> The </w:t>
      </w:r>
      <w:r w:rsidRPr="00CB5EC9">
        <w:rPr>
          <w:rFonts w:eastAsia="宋体"/>
          <w:noProof/>
        </w:rPr>
        <w:t>5G DDNMF gets the PDUID from the PCF and subscribes to notifications on Change of PDUID.</w:t>
      </w:r>
    </w:p>
    <w:p w14:paraId="2A19590E" w14:textId="77777777" w:rsidR="00101CEC" w:rsidRPr="00CB5EC9" w:rsidRDefault="00101CEC" w:rsidP="00101CEC">
      <w:pPr>
        <w:pStyle w:val="B1"/>
        <w:rPr>
          <w:lang w:eastAsia="zh-CN"/>
        </w:rPr>
      </w:pPr>
      <w:r w:rsidRPr="00CB5EC9">
        <w:rPr>
          <w:lang w:eastAsia="zh-CN"/>
        </w:rPr>
        <w:t>-</w:t>
      </w:r>
      <w:r w:rsidRPr="00CB5EC9">
        <w:rPr>
          <w:lang w:eastAsia="zh-CN"/>
        </w:rPr>
        <w:tab/>
        <w:t xml:space="preserve">5G DDNMF is defined in </w:t>
      </w:r>
      <w:r w:rsidRPr="00CB5EC9">
        <w:t xml:space="preserve">clause 4.3.2 and the detail procedure for 5G </w:t>
      </w:r>
      <w:proofErr w:type="spellStart"/>
      <w:r w:rsidRPr="00CB5EC9">
        <w:t>ProSe</w:t>
      </w:r>
      <w:proofErr w:type="spellEnd"/>
      <w:r w:rsidRPr="00CB5EC9">
        <w:t xml:space="preserve"> Direct Discovery</w:t>
      </w:r>
      <w:r w:rsidRPr="00CB5EC9">
        <w:rPr>
          <w:lang w:eastAsia="zh-CN"/>
        </w:rPr>
        <w:t xml:space="preserve"> with 5G DDNMF</w:t>
      </w:r>
      <w:r w:rsidRPr="00CB5EC9">
        <w:t xml:space="preserve"> is defined in clause 6.3.</w:t>
      </w:r>
    </w:p>
    <w:p w14:paraId="297A460E" w14:textId="77777777" w:rsidR="00101CEC" w:rsidRPr="00CB5EC9" w:rsidRDefault="00101CEC" w:rsidP="00101CEC">
      <w:pPr>
        <w:rPr>
          <w:lang w:eastAsia="zh-CN"/>
        </w:rPr>
      </w:pPr>
      <w:r w:rsidRPr="00CB5EC9">
        <w:rPr>
          <w:lang w:eastAsia="zh-CN"/>
        </w:rPr>
        <w:t>Group discovery/management to support public safety has the following characteristics:</w:t>
      </w:r>
    </w:p>
    <w:p w14:paraId="52DE4400" w14:textId="77777777" w:rsidR="00101CEC" w:rsidRPr="00CB5EC9" w:rsidRDefault="00101CEC" w:rsidP="00101CEC">
      <w:pPr>
        <w:pStyle w:val="B1"/>
        <w:rPr>
          <w:lang w:eastAsia="zh-CN"/>
        </w:rPr>
      </w:pPr>
      <w:r w:rsidRPr="00CB5EC9">
        <w:rPr>
          <w:lang w:eastAsia="zh-CN"/>
        </w:rPr>
        <w:t>-</w:t>
      </w:r>
      <w:r w:rsidRPr="00CB5EC9">
        <w:rPr>
          <w:lang w:eastAsia="zh-CN"/>
        </w:rPr>
        <w:tab/>
        <w:t xml:space="preserve">Pre-configured or provisioned information can be used for the 5G </w:t>
      </w:r>
      <w:proofErr w:type="spellStart"/>
      <w:r w:rsidRPr="00CB5EC9">
        <w:rPr>
          <w:lang w:eastAsia="zh-CN"/>
        </w:rPr>
        <w:t>ProSe</w:t>
      </w:r>
      <w:proofErr w:type="spellEnd"/>
      <w:r w:rsidRPr="00CB5EC9">
        <w:rPr>
          <w:lang w:eastAsia="zh-CN"/>
        </w:rPr>
        <w:t xml:space="preserve"> Direct Discovery procedure as defined in clause 5.1.2.</w:t>
      </w:r>
    </w:p>
    <w:p w14:paraId="33E3A7B1" w14:textId="77777777" w:rsidR="00101CEC" w:rsidRPr="00CB5EC9" w:rsidRDefault="00101CEC" w:rsidP="00101CEC">
      <w:pPr>
        <w:rPr>
          <w:lang w:eastAsia="zh-CN"/>
        </w:rPr>
      </w:pPr>
      <w:r w:rsidRPr="00CB5EC9">
        <w:rPr>
          <w:lang w:eastAsia="zh-CN"/>
        </w:rPr>
        <w:t xml:space="preserve">The information elements included in the 5G </w:t>
      </w:r>
      <w:proofErr w:type="spellStart"/>
      <w:r w:rsidRPr="00CB5EC9">
        <w:rPr>
          <w:lang w:eastAsia="zh-CN"/>
        </w:rPr>
        <w:t>ProSe</w:t>
      </w:r>
      <w:proofErr w:type="spellEnd"/>
      <w:r w:rsidRPr="00CB5EC9">
        <w:rPr>
          <w:lang w:eastAsia="zh-CN"/>
        </w:rPr>
        <w:t xml:space="preserve"> Direct Discovery messages are described in clause 5.8.1 and clause 6.3.2.</w:t>
      </w:r>
    </w:p>
    <w:p w14:paraId="3424E4D2" w14:textId="3FA4F629" w:rsidR="00670004" w:rsidRPr="003E24C9" w:rsidRDefault="00101CEC" w:rsidP="00101CEC">
      <w:pPr>
        <w:rPr>
          <w:lang w:eastAsia="zh-CN"/>
        </w:rPr>
      </w:pPr>
      <w:r>
        <w:t>NOTE 2:</w:t>
      </w:r>
      <w:r>
        <w:tab/>
        <w:t>Based on UE implementation, the application layer discovery messages are exchanged either as user traffic over PC5 or alternatively as part of metadata in PC5 Direct Discovery message as specified in clause 6.3.2.1 and clause 6.4.2. In the latter case, the PC5 Direct Discovery message can contain additional field carrying application layer metadata information, e.g., the Application layer discovery messages for group discovery. The format and contents of this additional field is out of scope of 3GPP. Performance of the PC5 Direct Discovery message including the application layer information will be affected if the resulted PC5 Direct Discovery message size is too big, e.g. longer delay and lower reliability.</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C2013" w14:textId="77777777" w:rsidR="00E02816" w:rsidRDefault="00E02816">
      <w:r>
        <w:separator/>
      </w:r>
    </w:p>
  </w:endnote>
  <w:endnote w:type="continuationSeparator" w:id="0">
    <w:p w14:paraId="6D16C91C" w14:textId="77777777" w:rsidR="00E02816" w:rsidRDefault="00E0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6D528" w14:textId="77777777" w:rsidR="00E02816" w:rsidRDefault="00E02816">
      <w:r>
        <w:separator/>
      </w:r>
    </w:p>
  </w:footnote>
  <w:footnote w:type="continuationSeparator" w:id="0">
    <w:p w14:paraId="49597657" w14:textId="77777777" w:rsidR="00E02816" w:rsidRDefault="00E02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643B3"/>
    <w:rsid w:val="0006601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6EFC"/>
    <w:rsid w:val="000B7FED"/>
    <w:rsid w:val="000C038A"/>
    <w:rsid w:val="000C6598"/>
    <w:rsid w:val="000E689E"/>
    <w:rsid w:val="00101970"/>
    <w:rsid w:val="00101CEC"/>
    <w:rsid w:val="00107515"/>
    <w:rsid w:val="0011183B"/>
    <w:rsid w:val="001357B0"/>
    <w:rsid w:val="001368DF"/>
    <w:rsid w:val="00140A89"/>
    <w:rsid w:val="0014327C"/>
    <w:rsid w:val="00143DCF"/>
    <w:rsid w:val="001442FF"/>
    <w:rsid w:val="00145D43"/>
    <w:rsid w:val="00183BE0"/>
    <w:rsid w:val="00185EEA"/>
    <w:rsid w:val="00186071"/>
    <w:rsid w:val="00192C46"/>
    <w:rsid w:val="001A02E0"/>
    <w:rsid w:val="001A08B3"/>
    <w:rsid w:val="001A794E"/>
    <w:rsid w:val="001A7B60"/>
    <w:rsid w:val="001B52F0"/>
    <w:rsid w:val="001B7A65"/>
    <w:rsid w:val="001D36C0"/>
    <w:rsid w:val="001E41F3"/>
    <w:rsid w:val="001E4EF7"/>
    <w:rsid w:val="001E50A1"/>
    <w:rsid w:val="001E6730"/>
    <w:rsid w:val="00216994"/>
    <w:rsid w:val="00227EAD"/>
    <w:rsid w:val="0026004D"/>
    <w:rsid w:val="00263C09"/>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10A0F"/>
    <w:rsid w:val="00311730"/>
    <w:rsid w:val="00312674"/>
    <w:rsid w:val="00315F37"/>
    <w:rsid w:val="00317F6C"/>
    <w:rsid w:val="00331C3F"/>
    <w:rsid w:val="00343875"/>
    <w:rsid w:val="00354738"/>
    <w:rsid w:val="003609EF"/>
    <w:rsid w:val="0036231A"/>
    <w:rsid w:val="00363DF6"/>
    <w:rsid w:val="0036735B"/>
    <w:rsid w:val="003674C0"/>
    <w:rsid w:val="0037499A"/>
    <w:rsid w:val="00374DD4"/>
    <w:rsid w:val="003759E1"/>
    <w:rsid w:val="00397A9D"/>
    <w:rsid w:val="003C2141"/>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2E8D"/>
    <w:rsid w:val="004E1669"/>
    <w:rsid w:val="004E1C49"/>
    <w:rsid w:val="004F3F6E"/>
    <w:rsid w:val="0051580D"/>
    <w:rsid w:val="005161C2"/>
    <w:rsid w:val="005218F0"/>
    <w:rsid w:val="0052304B"/>
    <w:rsid w:val="00535C06"/>
    <w:rsid w:val="00547111"/>
    <w:rsid w:val="005556D2"/>
    <w:rsid w:val="005605DD"/>
    <w:rsid w:val="00563F59"/>
    <w:rsid w:val="00570453"/>
    <w:rsid w:val="005760E5"/>
    <w:rsid w:val="00584E66"/>
    <w:rsid w:val="00592D74"/>
    <w:rsid w:val="005A3A73"/>
    <w:rsid w:val="005A5357"/>
    <w:rsid w:val="005A7DAB"/>
    <w:rsid w:val="005C05EE"/>
    <w:rsid w:val="005C177A"/>
    <w:rsid w:val="005C33A9"/>
    <w:rsid w:val="005C5017"/>
    <w:rsid w:val="005E2C44"/>
    <w:rsid w:val="005F396F"/>
    <w:rsid w:val="006130A8"/>
    <w:rsid w:val="0061427E"/>
    <w:rsid w:val="00617CFB"/>
    <w:rsid w:val="00621188"/>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14549"/>
    <w:rsid w:val="00723D43"/>
    <w:rsid w:val="00727C66"/>
    <w:rsid w:val="00737B2D"/>
    <w:rsid w:val="00783843"/>
    <w:rsid w:val="00785962"/>
    <w:rsid w:val="00792342"/>
    <w:rsid w:val="007977A8"/>
    <w:rsid w:val="007977D0"/>
    <w:rsid w:val="007B23AB"/>
    <w:rsid w:val="007B4B7F"/>
    <w:rsid w:val="007B512A"/>
    <w:rsid w:val="007C2097"/>
    <w:rsid w:val="007C4A23"/>
    <w:rsid w:val="007C5AAC"/>
    <w:rsid w:val="007D4A79"/>
    <w:rsid w:val="007D6A07"/>
    <w:rsid w:val="007F0C4A"/>
    <w:rsid w:val="007F2C44"/>
    <w:rsid w:val="007F7259"/>
    <w:rsid w:val="008040A8"/>
    <w:rsid w:val="0081072F"/>
    <w:rsid w:val="008176E5"/>
    <w:rsid w:val="0082506E"/>
    <w:rsid w:val="00826290"/>
    <w:rsid w:val="008279FA"/>
    <w:rsid w:val="00831D2F"/>
    <w:rsid w:val="008438B9"/>
    <w:rsid w:val="008573F4"/>
    <w:rsid w:val="00860AE3"/>
    <w:rsid w:val="008626E7"/>
    <w:rsid w:val="0086342C"/>
    <w:rsid w:val="0086749B"/>
    <w:rsid w:val="00870EE7"/>
    <w:rsid w:val="0087154E"/>
    <w:rsid w:val="008863B9"/>
    <w:rsid w:val="00897D85"/>
    <w:rsid w:val="008A2500"/>
    <w:rsid w:val="008A45A6"/>
    <w:rsid w:val="008B3459"/>
    <w:rsid w:val="008F686C"/>
    <w:rsid w:val="00900731"/>
    <w:rsid w:val="00913DA5"/>
    <w:rsid w:val="009148DE"/>
    <w:rsid w:val="0092227E"/>
    <w:rsid w:val="00924048"/>
    <w:rsid w:val="00941A7D"/>
    <w:rsid w:val="00941BFE"/>
    <w:rsid w:val="00941E30"/>
    <w:rsid w:val="00945828"/>
    <w:rsid w:val="00973A90"/>
    <w:rsid w:val="009777D9"/>
    <w:rsid w:val="009912B6"/>
    <w:rsid w:val="00991B88"/>
    <w:rsid w:val="009A5753"/>
    <w:rsid w:val="009A579D"/>
    <w:rsid w:val="009B1FB4"/>
    <w:rsid w:val="009B76F0"/>
    <w:rsid w:val="009E3297"/>
    <w:rsid w:val="009E6C24"/>
    <w:rsid w:val="009F734F"/>
    <w:rsid w:val="00A246B6"/>
    <w:rsid w:val="00A26974"/>
    <w:rsid w:val="00A32C4E"/>
    <w:rsid w:val="00A40746"/>
    <w:rsid w:val="00A40849"/>
    <w:rsid w:val="00A40F1A"/>
    <w:rsid w:val="00A47E70"/>
    <w:rsid w:val="00A50CF0"/>
    <w:rsid w:val="00A514FA"/>
    <w:rsid w:val="00A542A2"/>
    <w:rsid w:val="00A5578E"/>
    <w:rsid w:val="00A7671C"/>
    <w:rsid w:val="00A83511"/>
    <w:rsid w:val="00AA2CBC"/>
    <w:rsid w:val="00AB17F7"/>
    <w:rsid w:val="00AB3744"/>
    <w:rsid w:val="00AC3D42"/>
    <w:rsid w:val="00AC5820"/>
    <w:rsid w:val="00AD1CD8"/>
    <w:rsid w:val="00AD6CF7"/>
    <w:rsid w:val="00AE593A"/>
    <w:rsid w:val="00AE7B27"/>
    <w:rsid w:val="00AF01F2"/>
    <w:rsid w:val="00AF46B5"/>
    <w:rsid w:val="00AF5AF7"/>
    <w:rsid w:val="00B036B8"/>
    <w:rsid w:val="00B14083"/>
    <w:rsid w:val="00B1490E"/>
    <w:rsid w:val="00B258BB"/>
    <w:rsid w:val="00B45269"/>
    <w:rsid w:val="00B67B97"/>
    <w:rsid w:val="00B7418F"/>
    <w:rsid w:val="00B81F53"/>
    <w:rsid w:val="00B83848"/>
    <w:rsid w:val="00B95561"/>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20F5A"/>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68D0"/>
    <w:rsid w:val="00CD24BB"/>
    <w:rsid w:val="00CD291C"/>
    <w:rsid w:val="00CD3A37"/>
    <w:rsid w:val="00CF1CE0"/>
    <w:rsid w:val="00D03F9A"/>
    <w:rsid w:val="00D06D51"/>
    <w:rsid w:val="00D072B9"/>
    <w:rsid w:val="00D074C0"/>
    <w:rsid w:val="00D24991"/>
    <w:rsid w:val="00D374F7"/>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2816"/>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A4340"/>
    <w:rsid w:val="00EB09B7"/>
    <w:rsid w:val="00EB3D1B"/>
    <w:rsid w:val="00EB72EC"/>
    <w:rsid w:val="00EC60D4"/>
    <w:rsid w:val="00EE6FC7"/>
    <w:rsid w:val="00EE711B"/>
    <w:rsid w:val="00EE7D7C"/>
    <w:rsid w:val="00F01588"/>
    <w:rsid w:val="00F03170"/>
    <w:rsid w:val="00F04E34"/>
    <w:rsid w:val="00F12A79"/>
    <w:rsid w:val="00F25D98"/>
    <w:rsid w:val="00F300FB"/>
    <w:rsid w:val="00F401E2"/>
    <w:rsid w:val="00F5127A"/>
    <w:rsid w:val="00F90C40"/>
    <w:rsid w:val="00FA4F42"/>
    <w:rsid w:val="00FA50EC"/>
    <w:rsid w:val="00FA5586"/>
    <w:rsid w:val="00FB6386"/>
    <w:rsid w:val="00FC276C"/>
    <w:rsid w:val="00FE02B8"/>
    <w:rsid w:val="00FE3ACC"/>
    <w:rsid w:val="00FE4C1E"/>
    <w:rsid w:val="00FF55D4"/>
    <w:rsid w:val="00FF68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48909-5955-44B0-A11C-2CE8EA8C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Lu2</cp:lastModifiedBy>
  <cp:revision>19</cp:revision>
  <cp:lastPrinted>1899-12-31T23:00:00Z</cp:lastPrinted>
  <dcterms:created xsi:type="dcterms:W3CDTF">2022-09-29T10:56:00Z</dcterms:created>
  <dcterms:modified xsi:type="dcterms:W3CDTF">2022-09-30T05:22:00Z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